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BC" w:rsidRDefault="00BA75BC" w:rsidP="000E2F4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A75BC">
        <w:rPr>
          <w:rFonts w:ascii="Times New Roman" w:hAnsi="Times New Roman" w:cs="Times New Roman"/>
          <w:sz w:val="32"/>
          <w:szCs w:val="32"/>
        </w:rPr>
        <w:t>Информация для населения и юридических лиц!</w:t>
      </w:r>
    </w:p>
    <w:p w:rsidR="00BA75BC" w:rsidRPr="00BA75BC" w:rsidRDefault="00BA75BC" w:rsidP="00BA75B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 xml:space="preserve">29 сентября вступило в силу постановление Правительства России № 624 </w:t>
      </w:r>
      <w:r w:rsidRPr="00BA75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A75BC">
        <w:rPr>
          <w:rFonts w:ascii="Times New Roman" w:hAnsi="Times New Roman" w:cs="Times New Roman"/>
          <w:sz w:val="28"/>
          <w:szCs w:val="28"/>
        </w:rPr>
        <w:t>24.05.2017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 xml:space="preserve">"О внесении изменений в некоторые акты Правительства Российской Федерации </w:t>
      </w:r>
      <w:bookmarkStart w:id="0" w:name="_GoBack"/>
      <w:r w:rsidRPr="00BA75BC">
        <w:rPr>
          <w:rFonts w:ascii="Times New Roman" w:hAnsi="Times New Roman" w:cs="Times New Roman"/>
          <w:sz w:val="28"/>
          <w:szCs w:val="28"/>
        </w:rPr>
        <w:t>по вопросам введения полного и (или) частичного ограничения режима потребления электрической энергии</w:t>
      </w:r>
      <w:bookmarkEnd w:id="0"/>
      <w:r w:rsidRPr="00BA75BC">
        <w:rPr>
          <w:rFonts w:ascii="Times New Roman" w:hAnsi="Times New Roman" w:cs="Times New Roman"/>
          <w:sz w:val="28"/>
          <w:szCs w:val="28"/>
        </w:rPr>
        <w:t>, а также применения печатей хозяйственных обществ"</w:t>
      </w:r>
      <w:r w:rsidRPr="00BA75BC">
        <w:rPr>
          <w:rFonts w:ascii="Times New Roman" w:hAnsi="Times New Roman" w:cs="Times New Roman"/>
          <w:sz w:val="28"/>
          <w:szCs w:val="28"/>
        </w:rPr>
        <w:t>, в соответствии с которым процедура ввода режима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энергопотребления ускоряется: энергетики смогут при наличии законных основа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BA7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отключать подачу электричества абонентам в один этап независимо от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задолженности. Ранее процедура отключения потребителей проходила в 3 этапа:</w:t>
      </w:r>
    </w:p>
    <w:p w:rsid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75BC">
        <w:rPr>
          <w:rFonts w:ascii="Times New Roman" w:hAnsi="Times New Roman" w:cs="Times New Roman"/>
          <w:sz w:val="28"/>
          <w:szCs w:val="28"/>
        </w:rPr>
        <w:t>самостоятельного частичного ограничения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75BC">
        <w:rPr>
          <w:rFonts w:ascii="Times New Roman" w:hAnsi="Times New Roman" w:cs="Times New Roman"/>
          <w:sz w:val="28"/>
          <w:szCs w:val="28"/>
        </w:rPr>
        <w:t>частичного ограничения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потребления с центров питания сетевой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75BC">
        <w:rPr>
          <w:rFonts w:ascii="Times New Roman" w:hAnsi="Times New Roman" w:cs="Times New Roman"/>
          <w:sz w:val="28"/>
          <w:szCs w:val="28"/>
        </w:rPr>
        <w:t xml:space="preserve">полного ограничения. </w:t>
      </w:r>
    </w:p>
    <w:p w:rsid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 xml:space="preserve">энергетики имеют право ввести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75BC">
        <w:rPr>
          <w:rFonts w:ascii="Times New Roman" w:hAnsi="Times New Roman" w:cs="Times New Roman"/>
          <w:sz w:val="28"/>
          <w:szCs w:val="28"/>
        </w:rPr>
        <w:t xml:space="preserve">граничение режима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5BC">
        <w:rPr>
          <w:rFonts w:ascii="Times New Roman" w:hAnsi="Times New Roman" w:cs="Times New Roman"/>
          <w:sz w:val="28"/>
          <w:szCs w:val="28"/>
        </w:rPr>
        <w:t>отребления вводится при наступлении любого из следующих обстоятельств: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а) получение законного требования судебного пристава-исполнителя о введении ограничения режима потребления;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б) нарушение потребителем своих обязательств, выразившееся в следующих действиях: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энергосбытовой, энергоснабжающей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</w:t>
      </w:r>
      <w:r w:rsidRPr="00BA75BC">
        <w:rPr>
          <w:rFonts w:ascii="Times New Roman" w:hAnsi="Times New Roman" w:cs="Times New Roman"/>
          <w:sz w:val="28"/>
          <w:szCs w:val="28"/>
        </w:rPr>
        <w:lastRenderedPageBreak/>
        <w:t>оказании услуг по передаче электрической энергии, в том числе обязательству по предварительной оплате таких услуг;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энергопринимающего устройства потребителя), вызванное подключением потребителем к принадлежащим ему энергопринимающим устройствам и (или)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в) прекращение обязательств по поставке электрической энергии (мощности) по договору энергоснабжения (купли-продажи (поставки) электрической энергии (мощности)) и (или) по оказанию услуг по передаче электрической энергии в отношении энергопринимающих устройств и (или) объектов электроэнергетики по договору оказания услуг по передаче электрической энергии;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г) выявление факта бездоговорного потребления электрической энергии;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д) выявление ненадлежащего технологического присоединения энергопринимающих устройств потребителя, которое установлено гарантирующим поставщиком, заключившим с этим потребителем в случаях, предусмотренных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 энергии (мощности)) при отсутствии документов, подтверждающих технологическое присоединение и (или) разграничение балансовой принадлежности;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е) поступление от потребителя заявления о введении в отношении его энергопринимающих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lastRenderedPageBreak/>
        <w:t>ж) 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прекращения;</w:t>
      </w:r>
    </w:p>
    <w:p w:rsidR="00BA75BC" w:rsidRP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з) возникновение (угроза возникновения) аварийных электроэнергетических режимов;</w:t>
      </w:r>
    </w:p>
    <w:p w:rsid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и) 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>Ограничение режима потребления, за исключением вводимого в связи с наступлением обстоятельств, указанных в подпунктах "з" и "и" пункта 2 настоящих Правил, должно применяться индивидуально в отношении каждого потребителя при условии соблюдения прав и законных интересов иных потребителей, энергопринимающие устройства и (или) объекты электроэнергетики которых технологически присоединены к тем же объектам электросетевого хозяйства сетевой организации или иного лица, к которым присоединены энергопринимающие устройства и (или) объекты электроэнергетики потребителя, в отношении которых вводится ограничение режима потребления, либо к энергопринимающим устройствам и (или) объектам электроэнергетики этого потребителя.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 xml:space="preserve">В случае если введение ограничения режима потребления в отношении лица, владеющего энергопринимающими устройствами и (или) объектами электроэнергетики, к которым присоединены энергопринимающие устройства и (или) объекты электроэнергетики иных потребителей, может привести к ограничению или прекращению подачи электрической энергии таким потребителям, это лицо обязано обеспечить </w:t>
      </w:r>
      <w:proofErr w:type="spellStart"/>
      <w:r w:rsidRPr="000E2F4F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0E2F4F">
        <w:rPr>
          <w:rFonts w:ascii="Times New Roman" w:hAnsi="Times New Roman" w:cs="Times New Roman"/>
          <w:sz w:val="28"/>
          <w:szCs w:val="28"/>
        </w:rPr>
        <w:t xml:space="preserve"> электрической энергии таким потребителям в объеме их потребления.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>Ограничение режима потребления энергопринимающими устройствами и (или) объектами электроэнергетики, в отношении которых предоставлено обеспечение исполнения обязательств по оплате электрической энергии (мощности), в связи с наступлением обстоятельств, указанных в абзацах втором и третьем подпункта "б", не вводится до прекращения действия предоставленного обеспечения исполнения обязательств по оплате электрической энергии (мощности).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lastRenderedPageBreak/>
        <w:t>В случае если в результате введения в ограничения режима потребления в отношении энергопринимающих устройств и (или) объектов электроэнергетики, используемых для производства и (или) поставки товаров (работ, услуг), прекращается производство и (или) поставка таких товаров (работ, услуг), ответственность перед потребителями этих товаров (работ, услуг) несет в порядке, установленном законодательством Российской Федерации, собственник или иной законный владелец указанных устройств и (или) объектов, за исключением случаев: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>когда такое ограничение режима потребления признано в установленном порядке незаконным;</w:t>
      </w:r>
    </w:p>
    <w:p w:rsidR="000E2F4F" w:rsidRP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>когда такое ограничение режима потребления признано инициатором введения ограничения необоснованным;</w:t>
      </w:r>
    </w:p>
    <w:p w:rsidR="000E2F4F" w:rsidRDefault="000E2F4F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4F">
        <w:rPr>
          <w:rFonts w:ascii="Times New Roman" w:hAnsi="Times New Roman" w:cs="Times New Roman"/>
          <w:sz w:val="28"/>
          <w:szCs w:val="28"/>
        </w:rPr>
        <w:t>совершения исполнителем (субисполнителем) действий по введению ограничения режима потребления в нарушение настоящих Правил, если это выразилось в досрочном введении такого ограничения либо во введении частичного ограничения режима потребления до уровня, величина которого менее величины, указанной в уведомлении о необходимости введения ограничения режима потребления.</w:t>
      </w:r>
    </w:p>
    <w:p w:rsidR="00BA75BC" w:rsidRDefault="00BA75BC" w:rsidP="000E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BC">
        <w:rPr>
          <w:rFonts w:ascii="Times New Roman" w:hAnsi="Times New Roman" w:cs="Times New Roman"/>
          <w:sz w:val="28"/>
          <w:szCs w:val="28"/>
        </w:rPr>
        <w:t>сразу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предварительного однократного уведомления. Частичное ограничение 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только в случае возможных эконо</w:t>
      </w:r>
      <w:r>
        <w:rPr>
          <w:rFonts w:ascii="Times New Roman" w:hAnsi="Times New Roman" w:cs="Times New Roman"/>
          <w:sz w:val="28"/>
          <w:szCs w:val="28"/>
        </w:rPr>
        <w:t>мических, экологических или соци</w:t>
      </w:r>
      <w:r w:rsidRPr="00BA75BC"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 xml:space="preserve">последствий, </w:t>
      </w:r>
      <w:r w:rsidR="000E2F4F" w:rsidRPr="00BA75BC">
        <w:rPr>
          <w:rFonts w:ascii="Times New Roman" w:hAnsi="Times New Roman" w:cs="Times New Roman"/>
          <w:sz w:val="28"/>
          <w:szCs w:val="28"/>
        </w:rPr>
        <w:t>либо,</w:t>
      </w:r>
      <w:r w:rsidRPr="00BA75BC">
        <w:rPr>
          <w:rFonts w:ascii="Times New Roman" w:hAnsi="Times New Roman" w:cs="Times New Roman"/>
          <w:sz w:val="28"/>
          <w:szCs w:val="28"/>
        </w:rPr>
        <w:t xml:space="preserve"> когда потребители согласовали технологическую или аварийную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BC">
        <w:rPr>
          <w:rFonts w:ascii="Times New Roman" w:hAnsi="Times New Roman" w:cs="Times New Roman"/>
          <w:sz w:val="28"/>
          <w:szCs w:val="28"/>
        </w:rPr>
        <w:t>бронь.</w:t>
      </w:r>
    </w:p>
    <w:sectPr w:rsidR="00BA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64"/>
    <w:rsid w:val="000E2F4F"/>
    <w:rsid w:val="003824B3"/>
    <w:rsid w:val="004D5764"/>
    <w:rsid w:val="00B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E1C0-E196-4C08-8C39-77BC6A8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Подкорытов</dc:creator>
  <cp:keywords/>
  <dc:description/>
  <cp:lastModifiedBy>Вячеслав Подкорытов</cp:lastModifiedBy>
  <cp:revision>2</cp:revision>
  <dcterms:created xsi:type="dcterms:W3CDTF">2017-10-04T11:39:00Z</dcterms:created>
  <dcterms:modified xsi:type="dcterms:W3CDTF">2017-10-04T11:58:00Z</dcterms:modified>
</cp:coreProperties>
</file>